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shd w:val="clear" w:color="auto" w:fill="FFFFFF"/>
              <w:spacing w:after="0" w:line="270" w:lineRule="atLeast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ДОГОВОР № __</w:t>
            </w:r>
          </w:p>
          <w:p>
            <w:pPr>
              <w:shd w:val="clear" w:color="auto" w:fill="FFFFFF"/>
              <w:spacing w:after="0" w:line="270" w:lineRule="atLeast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 образовании на обучение по дополнительным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образовательным программам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г. Липецк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  «__»_____________ 20___г.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Муниципальное бюджетное дошкольное образовательное учреждение № 124 г. Липецка, осуществляющее образовательную деятельность (далее - Исполнитель) на основании лицензии от «17» мая 2016 г. № 1274, выданной Управлением образования и науки Липецкой области в лице заведующего ДОУ № 124 г. Липецка Соболева Вадима Владимировича, действующей на основании Устава Исполнителя, с одной стороны, и_____________________________________________________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  <w:t>___________________________________________________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(фамилия, имя, отчество законного представителя)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именуем в дальнейшем - Заказчик, действующий в интересах несовершеннолетнего __________________________________________________________________________________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  <w:t>_______________________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(фамилия, имя, отчество (при наличии) лица, зачисляемого на обучение)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с другой стороны, заключили в соответствии с Гражданским кодексом РФ, законами РФ «Об образовании» и «Защите прав потребителей», а также «Правилами оказания платных образовательных услуг в сфере дошкольного и общего образования», утвержденными постановлением Правительства РФ от 15.08.2013 № 706, настоящий договор о нижеследующем: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Предмет Договора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дополнительной  образовательной программы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val="en-US" w:eastAsia="ru-RU"/>
              </w:rPr>
              <w:t>_________________________________________________________________________________________________________</w:t>
            </w:r>
          </w:p>
          <w:p>
            <w:pPr>
              <w:numPr>
                <w:ilvl w:val="1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Срок освоения образовательной программы на момент подписания Договора составляет _________________________________________________________</w:t>
            </w:r>
          </w:p>
          <w:p>
            <w:pPr>
              <w:numPr>
                <w:ilvl w:val="1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II. Права Исполнителя, Заказчика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2.1. Исполнитель вправе:</w:t>
            </w:r>
          </w:p>
          <w:p>
            <w:p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2.1.1. Самостоятельно осуществлять образовательный процесс.</w:t>
            </w:r>
          </w:p>
          <w:p>
            <w:p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>
            <w:p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2.2. Заказчик вправе 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2.3. Обучающемуся предоставляются академические права в соответствии с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instrText xml:space="preserve"> HYPERLINK "http://xn--273--84d1f.xn--p1ai/zakonodatelstvo/federalnyy-zakon-ot-29-dekabrya-2012-g-no-273-fz-ob-obrazovanii-v-rf" \l "st34_1" \o "Федеральный закон от 29.12.2012 № 273-ФЗ (ред. от 25.11.2013) \"Об образовании в Российской Федерации\" (с изм. и доп., вступ. в силу с 01.01.2014){КонсультантПлюс}" </w:instrTex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частью 1 статьи 34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Федерального закона от 29 декабря 2012 г. № 273-ФЗ "Об образовании в Российской Федерации". 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III. Обязанности Исполнителя, Заказчика 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 Исполнитель обязан: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instrText xml:space="preserve"> HYPERLINK "http://xn--273--84d1f.xn--p1ai/zakonodatelstvo/zakon-rf-ot-07021992-no-2300-1" \o "Закон РФ от 07.02.1992 № 2300-1 (ред. от 02.07.2013) \"О защите прав потребителей\"{КонсультантПлюс}" </w:instrTex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Законом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Российской Федерации "О защите прав потребителей" и Федеральным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instrText xml:space="preserve"> HYPERLINK "http://xn--273--84d1f.xn--p1ai/zakonodatelstvo/federalnyy-zakon-ot-29-dekabrya-2012-g-no-273-fz-ob-obrazovanii-v-rf" \o "Федеральный закон от 29.12.2012 № 273-ФЗ (ред. от 25.11.2013) \"Об образовании в Российской Федерации\" (с изм. и доп., вступ. в силу с 01.01.2014){КонсультантПлюс}" </w:instrTex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законом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"Об образовании в Российской Федерации"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087" w:type="dxa"/>
          </w:tcPr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3.1.4. Обеспечить Обучающемуся предусмотренные выбранной образовательной программой условия ее освоения.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3.1.6. Принимать от Заказчика плату за образовательные услуги.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3.2. Заказчик обязан: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3.2.2. Извещать Исполнителя о причинах отсутствия Обучающегося на занятиях.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3.2.3. 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IV. Стоимость услуг, сроки и порядок их оплаты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4.1. Полная стоимость платных образовательных услуг за весь период обучения Обучающегося составляет ______ рублей.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4.2. Оплата производится в размере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u w:val="single"/>
                <w:lang w:eastAsia="ru-RU"/>
              </w:rPr>
              <w:t xml:space="preserve"> ___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u w:val="single"/>
                <w:lang w:val="en-US" w:eastAsia="ru-RU"/>
              </w:rPr>
              <w:t>______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u w:val="single"/>
                <w:lang w:eastAsia="ru-RU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рублей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13"/>
                <w:szCs w:val="13"/>
                <w:lang w:eastAsia="ru-RU"/>
              </w:rPr>
              <w:t>ежемесячно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, не позднее 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13"/>
                <w:szCs w:val="13"/>
                <w:lang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i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13"/>
                <w:szCs w:val="13"/>
                <w:lang w:eastAsia="ru-RU"/>
              </w:rPr>
              <w:t>15 числа текущего месяца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в безналичном порядке на счет, указанный в разделе IX настоящего Договора.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V. Основания изменения и расторжения договора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5.2. Настоящий Договор может быть расторгнут по соглашению Сторон.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5.3. Настоящий Договор может быть расторгнут по инициативе Исполнителя в одностороннем порядке в случаях: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просрочки оплаты стоимости платных образовательных услуг;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в иных случаях, предусмотренных законодательством Российской Федерации.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5.4. Настоящий Договор расторгается досрочно: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VI. Ответственность Исполнителя, Заказчика 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6.2.1. Безвозмездного оказания образовательной услуги;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6.2.2. Соразмерного уменьшения стоимости оказанной образовательной услуги;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6.3. Заказчик вправе отказаться от исполнения Договора и потребовать полного возмещения убытков, если в 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13"/>
                <w:szCs w:val="13"/>
                <w:lang w:eastAsia="ru-RU"/>
              </w:rPr>
              <w:t>месячный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6.4.3. Потребовать уменьшения стоимости образовательной услуги;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6.4.4. Расторгнуть Договор.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VII. Срок действия Договора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VIII. Заключительные положения</w:t>
            </w:r>
          </w:p>
          <w:p>
            <w:pPr>
              <w:shd w:val="clear" w:color="auto" w:fill="FFFFFF"/>
              <w:spacing w:after="0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>
            <w:pPr>
              <w:rPr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8.3. Настоящий Договор составлен в 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13"/>
                <w:szCs w:val="13"/>
                <w:lang w:eastAsia="ru-RU"/>
              </w:rPr>
              <w:t>двух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      </w:r>
          </w:p>
        </w:tc>
        <w:tc>
          <w:tcPr>
            <w:tcW w:w="7087" w:type="dxa"/>
          </w:tcPr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Договора могут производиться только в письменной форме и подписываться уполномоченными представителями Сторон.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>8.4. Изменения Договора оформляются дополнительными соглашениями к Договору.</w:t>
            </w:r>
          </w:p>
          <w:p>
            <w:pPr>
              <w:shd w:val="clear" w:color="auto" w:fill="FFFFFF"/>
              <w:spacing w:after="0" w:line="270" w:lineRule="atLeast"/>
              <w:jc w:val="center"/>
              <w:textAlignment w:val="baseline"/>
              <w:outlineLvl w:val="3"/>
              <w:rPr>
                <w:rFonts w:ascii="Times New Roman" w:hAnsi="Times New Roman" w:eastAsia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3"/>
                <w:szCs w:val="13"/>
                <w:lang w:eastAsia="ru-RU"/>
              </w:rPr>
              <w:t>IX. Адреса и реквизиты сторон</w:t>
            </w:r>
            <w:r>
              <w:rPr>
                <w:rFonts w:ascii="Times New Roman" w:hAnsi="Times New Roman" w:eastAsia="Times New Roman"/>
                <w:color w:val="000000"/>
                <w:sz w:val="13"/>
                <w:szCs w:val="13"/>
                <w:lang w:eastAsia="ru-RU"/>
              </w:rPr>
              <w:t xml:space="preserve">  </w:t>
            </w:r>
          </w:p>
          <w:p>
            <w:pPr>
              <w:pStyle w:val="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290"/>
              <w:gridCol w:w="2290"/>
              <w:gridCol w:w="2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290" w:type="dxa"/>
                  <w:vAlign w:val="top"/>
                </w:tcPr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</w:rPr>
                    <w:t xml:space="preserve">Исполнитель  </w:t>
                  </w:r>
                </w:p>
              </w:tc>
              <w:tc>
                <w:tcPr>
                  <w:tcW w:w="2290" w:type="dxa"/>
                  <w:vAlign w:val="top"/>
                </w:tcPr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</w:rPr>
                    <w:t>Заказчик</w:t>
                  </w:r>
                </w:p>
              </w:tc>
              <w:tc>
                <w:tcPr>
                  <w:tcW w:w="2291" w:type="dxa"/>
                  <w:vAlign w:val="top"/>
                </w:tcPr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</w:rPr>
                    <w:t>Обучающийся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90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0" w:firstLine="0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Муниципальное бюджетное дошкольное образовательное учреждение № 124 г. Липецка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398002, г. Липецк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ул. В. Терешковой, д. 23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тел (факс) 34 – 00 – 19</w:t>
                  </w:r>
                </w:p>
                <w:p>
                  <w:pPr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0" w:right="-151" w:firstLine="0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val="en-US" w:eastAsia="zh-CN"/>
                    </w:rPr>
                    <w:t>E – mail:</w:t>
                  </w: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13"/>
                      <w:szCs w:val="13"/>
                    </w:rPr>
                    <w:fldChar w:fldCharType="begin"/>
                  </w:r>
                  <w:r>
                    <w:rPr>
                      <w:rFonts w:hint="default" w:ascii="Times New Roman" w:hAnsi="Times New Roman" w:cs="Times New Roman"/>
                      <w:sz w:val="13"/>
                      <w:szCs w:val="13"/>
                      <w:lang w:val="en-US"/>
                    </w:rPr>
                    <w:instrText xml:space="preserve">HYPERLINK "mailto:mdoulip124@yandex.ru"</w:instrText>
                  </w:r>
                  <w:r>
                    <w:rPr>
                      <w:rFonts w:hint="default" w:ascii="Times New Roman" w:hAnsi="Times New Roman" w:cs="Times New Roman"/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u w:val="single"/>
                      <w:lang w:val="en-US" w:eastAsia="zh-CN"/>
                    </w:rPr>
                    <w:t>mdoulip124@yandex.ru</w:t>
                  </w:r>
                  <w:r>
                    <w:rPr>
                      <w:rFonts w:hint="default" w:ascii="Times New Roman" w:hAnsi="Times New Roman" w:cs="Times New Roman"/>
                      <w:sz w:val="13"/>
                      <w:szCs w:val="13"/>
                    </w:rPr>
                    <w:fldChar w:fldCharType="end"/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ИНН 4826026970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КПП 482601001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БИК 044206001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р/с 40701810900003000001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b/>
                      <w:i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л/с 206190004020</w:t>
                  </w:r>
                </w:p>
                <w:p>
                  <w:pPr>
                    <w:suppressAutoHyphens/>
                    <w:spacing w:after="0"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Отделение Липецк г. Липецк</w:t>
                  </w:r>
                </w:p>
                <w:p>
                  <w:pPr>
                    <w:suppressAutoHyphens/>
                    <w:spacing w:after="0"/>
                    <w:jc w:val="left"/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3"/>
                      <w:szCs w:val="13"/>
                      <w:lang w:eastAsia="zh-CN"/>
                    </w:rPr>
                    <w:t>Заведующий _____В.В. Соболев</w:t>
                  </w:r>
                </w:p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 xml:space="preserve"> М.П.</w:t>
                  </w:r>
                </w:p>
              </w:tc>
              <w:tc>
                <w:tcPr>
                  <w:tcW w:w="2290" w:type="dxa"/>
                  <w:vAlign w:val="top"/>
                </w:tcPr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 xml:space="preserve"> (Ф.И.О. родителя/законного представителя)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(паспортные данные)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(адрес места жительства/ контактный телефон)</w:t>
                  </w:r>
                </w:p>
                <w:p>
                  <w:pPr>
                    <w:spacing w:after="0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роспись</w:t>
                  </w:r>
                </w:p>
              </w:tc>
              <w:tc>
                <w:tcPr>
                  <w:tcW w:w="2291" w:type="dxa"/>
                  <w:vAlign w:val="top"/>
                </w:tcPr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</w:t>
                  </w:r>
                </w:p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</w:t>
                  </w:r>
                </w:p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 xml:space="preserve"> (Ф.И.О. ребенка)</w:t>
                  </w:r>
                </w:p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____________________________</w:t>
                  </w:r>
                </w:p>
                <w:p>
                  <w:pPr>
                    <w:spacing w:before="75" w:after="75" w:line="240" w:lineRule="auto"/>
                    <w:jc w:val="left"/>
                    <w:textAlignment w:val="baseline"/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(число, месяц, год рождения)</w:t>
                  </w:r>
                </w:p>
                <w:p>
                  <w:pPr>
                    <w:spacing w:before="75" w:after="75" w:line="240" w:lineRule="auto"/>
                    <w:jc w:val="both"/>
                    <w:textAlignment w:val="baseline"/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3"/>
                      <w:szCs w:val="13"/>
                      <w:lang w:val="ru-RU"/>
                    </w:rPr>
                    <w:t>а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>
            <w:pPr>
              <w:pStyle w:val="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>
            <w:pPr>
              <w:pStyle w:val="5"/>
              <w:rPr>
                <w:rFonts w:ascii="Times New Roman" w:hAnsi="Times New Roman" w:eastAsia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Отметка о получении 2-го экземпляра Заказчиком дата: ____________ Подпись:___</w:t>
            </w:r>
          </w:p>
          <w:p>
            <w:pPr>
              <w:shd w:val="clear" w:color="auto" w:fill="FFFFFF"/>
              <w:spacing w:before="75" w:after="75" w:line="240" w:lineRule="auto"/>
              <w:ind w:firstLine="3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9B70872"/>
    <w:multiLevelType w:val="multilevel"/>
    <w:tmpl w:val="59B70872"/>
    <w:lvl w:ilvl="0" w:tentative="0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">
    <w:nsid w:val="5F1F6929"/>
    <w:multiLevelType w:val="multilevel"/>
    <w:tmpl w:val="5F1F692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DDF1730"/>
    <w:multiLevelType w:val="multilevel"/>
    <w:tmpl w:val="7DDF1730"/>
    <w:lvl w:ilvl="0" w:tentative="0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12FAC"/>
    <w:rsid w:val="3D7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2023-09-18T05:53:26Z</dcterms:created>
  <dc:creator>user</dc:creator>
  <cp:lastModifiedBy>user</cp:lastModifiedBy>
  <cp:lastPrinted>2023-09-18T07:08:27Z</cp:lastPrinted>
  <dcterms:modified xsi:type="dcterms:W3CDTF">2023-09-18T07:09:36Z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2B86ECB4F05A451A8AF0E6687B916751_12</vt:lpwstr>
  </property>
</Properties>
</file>